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仿宋_GB2312" w:eastAsia="仿宋_GB2312"/>
          <w:b/>
          <w:bCs/>
          <w:sz w:val="36"/>
          <w:szCs w:val="36"/>
        </w:rPr>
      </w:pPr>
      <w:bookmarkStart w:id="0" w:name="_GoBack"/>
      <w:bookmarkEnd w:id="0"/>
    </w:p>
    <w:p>
      <w:pPr>
        <w:ind w:firstLine="1789" w:firstLineChars="495"/>
        <w:rPr>
          <w:rFonts w:ascii="仿宋_GB2312" w:eastAsia="仿宋_GB2312"/>
          <w:b/>
          <w:bCs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城镇排水与污水处理运营管理师</w:t>
      </w:r>
    </w:p>
    <w:p>
      <w:pPr>
        <w:ind w:firstLine="2512" w:firstLineChars="695"/>
        <w:rPr>
          <w:rFonts w:ascii="仿宋_GB2312" w:hAnsi="宋体" w:eastAsia="仿宋_GB2312"/>
          <w:b/>
          <w:color w:val="000000"/>
          <w:spacing w:val="20"/>
          <w:sz w:val="36"/>
          <w:szCs w:val="36"/>
        </w:rPr>
      </w:pPr>
      <w:r>
        <w:rPr>
          <w:rFonts w:hint="eastAsia" w:ascii="仿宋_GB2312" w:eastAsia="仿宋_GB2312"/>
          <w:b/>
          <w:bCs/>
          <w:sz w:val="36"/>
          <w:szCs w:val="36"/>
        </w:rPr>
        <w:t>职业培训班</w:t>
      </w:r>
      <w:r>
        <w:rPr>
          <w:rFonts w:hint="eastAsia" w:ascii="仿宋_GB2312" w:hAnsi="宋体" w:eastAsia="仿宋_GB2312"/>
          <w:b/>
          <w:color w:val="000000"/>
          <w:spacing w:val="20"/>
          <w:sz w:val="36"/>
          <w:szCs w:val="36"/>
        </w:rPr>
        <w:t>报名回执表</w:t>
      </w:r>
    </w:p>
    <w:p>
      <w:pPr>
        <w:tabs>
          <w:tab w:val="left" w:pos="840"/>
        </w:tabs>
        <w:autoSpaceDE w:val="0"/>
        <w:autoSpaceDN w:val="0"/>
        <w:adjustRightInd w:val="0"/>
        <w:spacing w:before="60" w:line="32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经研究，我单位选派下列同志参加培训考试：（请加盖单位公章）</w:t>
      </w:r>
    </w:p>
    <w:tbl>
      <w:tblPr>
        <w:tblStyle w:val="7"/>
        <w:tblW w:w="98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108" w:type="dxa"/>
          <w:right w:w="108" w:type="dxa"/>
        </w:tblCellMar>
      </w:tblPr>
      <w:tblGrid>
        <w:gridCol w:w="1694"/>
        <w:gridCol w:w="901"/>
        <w:gridCol w:w="1080"/>
        <w:gridCol w:w="1160"/>
        <w:gridCol w:w="640"/>
        <w:gridCol w:w="1448"/>
        <w:gridCol w:w="888"/>
        <w:gridCol w:w="20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517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单位名称</w:t>
            </w:r>
          </w:p>
        </w:tc>
        <w:tc>
          <w:tcPr>
            <w:tcW w:w="8146" w:type="dxa"/>
            <w:gridSpan w:val="7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联系人</w:t>
            </w:r>
          </w:p>
        </w:tc>
        <w:tc>
          <w:tcPr>
            <w:tcW w:w="19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1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电话</w:t>
            </w:r>
          </w:p>
        </w:tc>
        <w:tc>
          <w:tcPr>
            <w:tcW w:w="2088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8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传真</w:t>
            </w: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姓名</w:t>
            </w: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left="-63" w:right="-63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性别</w:t>
            </w: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职务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部门</w:t>
            </w: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手机</w:t>
            </w: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left="-105" w:right="-105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72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90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08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33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  <w:tc>
          <w:tcPr>
            <w:tcW w:w="202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095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10"/>
                <w:sz w:val="30"/>
                <w:szCs w:val="30"/>
              </w:rPr>
              <w:t>希望与专家交流的问题</w:t>
            </w:r>
          </w:p>
        </w:tc>
        <w:tc>
          <w:tcPr>
            <w:tcW w:w="8146" w:type="dxa"/>
            <w:gridSpan w:val="7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1694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z w:val="30"/>
                <w:szCs w:val="30"/>
              </w:rPr>
              <w:t>是否住宿</w:t>
            </w:r>
          </w:p>
        </w:tc>
        <w:tc>
          <w:tcPr>
            <w:tcW w:w="198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10"/>
                <w:sz w:val="30"/>
                <w:szCs w:val="30"/>
              </w:rPr>
              <w:t>□是□否</w:t>
            </w:r>
          </w:p>
        </w:tc>
        <w:tc>
          <w:tcPr>
            <w:tcW w:w="180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b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b/>
                <w:spacing w:val="-10"/>
                <w:sz w:val="30"/>
                <w:szCs w:val="30"/>
              </w:rPr>
              <w:t>住宿标准</w:t>
            </w:r>
          </w:p>
        </w:tc>
        <w:tc>
          <w:tcPr>
            <w:tcW w:w="4365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pacing w:val="-10"/>
                <w:sz w:val="30"/>
                <w:szCs w:val="30"/>
              </w:rPr>
              <w:t>□包房□标准间□合住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536" w:hRule="atLeast"/>
          <w:jc w:val="center"/>
        </w:trPr>
        <w:tc>
          <w:tcPr>
            <w:tcW w:w="984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地点选择（划√）：</w:t>
            </w:r>
            <w:r>
              <w:rPr>
                <w:rFonts w:hint="eastAsia" w:ascii="仿宋_GB2312" w:hAnsi="宋体" w:eastAsia="仿宋_GB2312"/>
                <w:spacing w:val="-10"/>
                <w:sz w:val="30"/>
                <w:szCs w:val="30"/>
              </w:rPr>
              <w:t>□□</w:t>
            </w:r>
          </w:p>
        </w:tc>
      </w:tr>
    </w:tbl>
    <w:p>
      <w:pPr>
        <w:snapToGrid w:val="0"/>
        <w:spacing w:line="380" w:lineRule="exact"/>
        <w:ind w:left="600" w:hanging="600" w:hangingChars="200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注：本表复制有效，请参培人员尽快将回执表传真至会务组。若时间较紧，也可电话直接报名。</w:t>
      </w:r>
    </w:p>
    <w:p>
      <w:pPr>
        <w:jc w:val="center"/>
        <w:rPr>
          <w:b/>
          <w:bCs/>
          <w:sz w:val="36"/>
          <w:szCs w:val="36"/>
        </w:rPr>
      </w:pPr>
    </w:p>
    <w:p>
      <w:pPr>
        <w:jc w:val="center"/>
        <w:rPr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城镇排水与污水处理运营管理师职业培训班</w:t>
      </w:r>
    </w:p>
    <w:p>
      <w:pPr>
        <w:jc w:val="center"/>
        <w:rPr>
          <w:rFonts w:ascii="宋体"/>
          <w:b/>
          <w:spacing w:val="20"/>
          <w:sz w:val="36"/>
          <w:szCs w:val="36"/>
        </w:rPr>
      </w:pPr>
      <w:r>
        <w:rPr>
          <w:rFonts w:hint="eastAsia" w:ascii="宋体" w:hAnsi="宋体"/>
          <w:b/>
          <w:spacing w:val="20"/>
          <w:sz w:val="36"/>
          <w:szCs w:val="36"/>
        </w:rPr>
        <w:t>报名表</w:t>
      </w:r>
    </w:p>
    <w:p>
      <w:pPr>
        <w:rPr>
          <w:rFonts w:ascii="仿宋_GB2312" w:hAnsi="宋体" w:eastAsia="仿宋_GB2312"/>
          <w:b/>
          <w:spacing w:val="20"/>
          <w:sz w:val="30"/>
          <w:szCs w:val="30"/>
        </w:rPr>
      </w:pPr>
      <w:r>
        <w:rPr>
          <w:rFonts w:hint="eastAsia" w:ascii="仿宋_GB2312" w:hAnsi="宋体" w:eastAsia="仿宋_GB2312"/>
          <w:spacing w:val="20"/>
          <w:sz w:val="30"/>
          <w:szCs w:val="30"/>
        </w:rPr>
        <w:t>报名时间：报名地点：编号：</w:t>
      </w:r>
    </w:p>
    <w:tbl>
      <w:tblPr>
        <w:tblStyle w:val="7"/>
        <w:tblW w:w="8971" w:type="dxa"/>
        <w:jc w:val="center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108" w:type="dxa"/>
          <w:right w:w="108" w:type="dxa"/>
        </w:tblCellMar>
      </w:tblPr>
      <w:tblGrid>
        <w:gridCol w:w="2025"/>
        <w:gridCol w:w="1985"/>
        <w:gridCol w:w="992"/>
        <w:gridCol w:w="1417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96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姓名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性别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出生年月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学历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参加工作时间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职称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716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联系电话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专业</w:t>
            </w:r>
          </w:p>
        </w:tc>
        <w:tc>
          <w:tcPr>
            <w:tcW w:w="1417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工作单位</w:t>
            </w:r>
          </w:p>
        </w:tc>
        <w:tc>
          <w:tcPr>
            <w:tcW w:w="4394" w:type="dxa"/>
            <w:gridSpan w:val="3"/>
            <w:tcBorders>
              <w:righ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  <w:tc>
          <w:tcPr>
            <w:tcW w:w="2552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8971" w:type="dxa"/>
            <w:gridSpan w:val="5"/>
            <w:tcBorders>
              <w:top w:val="nil"/>
            </w:tcBorders>
            <w:vAlign w:val="center"/>
          </w:tcPr>
          <w:p>
            <w:pPr>
              <w:ind w:firstLine="3300" w:firstLineChars="1100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个人简历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02" w:hRule="atLeast"/>
          <w:jc w:val="center"/>
        </w:trPr>
        <w:tc>
          <w:tcPr>
            <w:tcW w:w="8971" w:type="dxa"/>
            <w:gridSpan w:val="5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left w:w="108" w:type="dxa"/>
            <w:right w:w="108" w:type="dxa"/>
          </w:tblCellMar>
        </w:tblPrEx>
        <w:trPr>
          <w:trHeight w:val="1559" w:hRule="atLeast"/>
          <w:jc w:val="center"/>
        </w:trPr>
        <w:tc>
          <w:tcPr>
            <w:tcW w:w="202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hint="eastAsia" w:ascii="仿宋_GB2312" w:eastAsia="仿宋_GB2312"/>
                <w:sz w:val="30"/>
                <w:szCs w:val="30"/>
              </w:rPr>
              <w:t>备注</w:t>
            </w:r>
          </w:p>
        </w:tc>
        <w:tc>
          <w:tcPr>
            <w:tcW w:w="6946" w:type="dxa"/>
            <w:gridSpan w:val="4"/>
            <w:vAlign w:val="center"/>
          </w:tcPr>
          <w:p>
            <w:pPr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</w:tbl>
    <w:p>
      <w:pPr>
        <w:spacing w:line="360" w:lineRule="exact"/>
        <w:rPr>
          <w:rFonts w:ascii="仿宋_GB2312" w:hAnsi="宋体" w:eastAsia="仿宋_GB2312"/>
          <w:b/>
          <w:sz w:val="30"/>
          <w:szCs w:val="30"/>
        </w:rPr>
      </w:pPr>
      <w:r>
        <w:rPr>
          <w:rFonts w:hint="eastAsia" w:ascii="仿宋_GB2312" w:hAnsi="宋体" w:eastAsia="仿宋_GB2312"/>
          <w:b/>
          <w:sz w:val="30"/>
          <w:szCs w:val="30"/>
        </w:rPr>
        <w:t>注：</w:t>
      </w:r>
    </w:p>
    <w:p>
      <w:pPr>
        <w:spacing w:line="360" w:lineRule="exact"/>
        <w:rPr>
          <w:rFonts w:ascii="仿宋_GB2312" w:hAnsi="宋体" w:eastAsia="仿宋_GB2312"/>
          <w:sz w:val="30"/>
          <w:szCs w:val="30"/>
        </w:rPr>
      </w:pP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、报到时请交近期蓝底免冠彩色标准证件照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寸</w:t>
      </w:r>
      <w:r>
        <w:rPr>
          <w:rFonts w:ascii="仿宋_GB2312" w:hAnsi="宋体" w:eastAsia="仿宋_GB2312"/>
          <w:sz w:val="30"/>
          <w:szCs w:val="30"/>
        </w:rPr>
        <w:t>4</w:t>
      </w:r>
      <w:r>
        <w:rPr>
          <w:rFonts w:hint="eastAsia" w:ascii="仿宋_GB2312" w:hAnsi="宋体" w:eastAsia="仿宋_GB2312"/>
          <w:sz w:val="30"/>
          <w:szCs w:val="30"/>
        </w:rPr>
        <w:t>张；</w:t>
      </w:r>
    </w:p>
    <w:p>
      <w:pPr>
        <w:spacing w:line="360" w:lineRule="exact"/>
        <w:outlineLvl w:val="0"/>
        <w:rPr>
          <w:rFonts w:ascii="仿宋_GB2312" w:hAnsi="宋体" w:eastAsia="仿宋_GB2312"/>
          <w:sz w:val="30"/>
          <w:szCs w:val="30"/>
        </w:rPr>
      </w:pPr>
      <w:r>
        <w:rPr>
          <w:rFonts w:ascii="仿宋_GB2312" w:hAnsi="宋体" w:eastAsia="仿宋_GB2312"/>
          <w:sz w:val="30"/>
          <w:szCs w:val="30"/>
        </w:rPr>
        <w:t>2</w:t>
      </w:r>
      <w:r>
        <w:rPr>
          <w:rFonts w:hint="eastAsia" w:ascii="仿宋_GB2312" w:hAnsi="宋体" w:eastAsia="仿宋_GB2312"/>
          <w:sz w:val="30"/>
          <w:szCs w:val="30"/>
        </w:rPr>
        <w:t>、身份证（正反面）复印件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张；</w:t>
      </w:r>
    </w:p>
    <w:p>
      <w:pPr>
        <w:spacing w:line="360" w:lineRule="exact"/>
        <w:rPr>
          <w:rFonts w:ascii="仿宋_GB2312" w:hAnsi="宋体" w:eastAsia="仿宋_GB2312"/>
          <w:sz w:val="30"/>
          <w:szCs w:val="30"/>
        </w:rPr>
      </w:pPr>
      <w:r>
        <w:rPr>
          <w:rFonts w:ascii="仿宋_GB2312" w:hAnsi="宋体" w:eastAsia="仿宋_GB2312"/>
          <w:sz w:val="30"/>
          <w:szCs w:val="30"/>
        </w:rPr>
        <w:t>3</w:t>
      </w:r>
      <w:r>
        <w:rPr>
          <w:rFonts w:hint="eastAsia" w:ascii="仿宋_GB2312" w:hAnsi="宋体" w:eastAsia="仿宋_GB2312"/>
          <w:sz w:val="30"/>
          <w:szCs w:val="30"/>
        </w:rPr>
        <w:t>、相关专业学历证书和职称证书复印件各</w:t>
      </w:r>
      <w:r>
        <w:rPr>
          <w:rFonts w:ascii="仿宋_GB2312" w:hAnsi="宋体" w:eastAsia="仿宋_GB2312"/>
          <w:sz w:val="30"/>
          <w:szCs w:val="30"/>
        </w:rPr>
        <w:t>1</w:t>
      </w:r>
      <w:r>
        <w:rPr>
          <w:rFonts w:hint="eastAsia" w:ascii="仿宋_GB2312" w:hAnsi="宋体" w:eastAsia="仿宋_GB2312"/>
          <w:sz w:val="30"/>
          <w:szCs w:val="30"/>
        </w:rPr>
        <w:t>份。</w:t>
      </w:r>
    </w:p>
    <w:p>
      <w:pPr>
        <w:spacing w:line="276" w:lineRule="auto"/>
        <w:rPr>
          <w:rFonts w:ascii="仿宋_GB2312" w:hAnsi="宋体" w:eastAsia="仿宋_GB2312" w:cs="宋体"/>
          <w:b/>
          <w:bCs/>
          <w:spacing w:val="8"/>
          <w:sz w:val="30"/>
          <w:szCs w:val="30"/>
        </w:rPr>
      </w:pPr>
    </w:p>
    <w:p>
      <w:pPr>
        <w:jc w:val="center"/>
        <w:rPr>
          <w:rFonts w:ascii="仿宋_GB2312" w:hAnsi="宋体" w:eastAsia="仿宋_GB2312"/>
          <w:sz w:val="30"/>
          <w:szCs w:val="30"/>
        </w:rPr>
      </w:pPr>
    </w:p>
    <w:p/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splitPgBreakAndParaMark/>
    <w:doNotExpandShiftReturn/>
    <w:adjustLineHeightInTable/>
    <w:useFELayout/>
    <w:doNotUseIndentAsNumberingTabStop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241D2B"/>
    <w:rsid w:val="00023DBD"/>
    <w:rsid w:val="00044F7E"/>
    <w:rsid w:val="00051FE0"/>
    <w:rsid w:val="00052C47"/>
    <w:rsid w:val="00071E13"/>
    <w:rsid w:val="00074612"/>
    <w:rsid w:val="00076D0F"/>
    <w:rsid w:val="00157E66"/>
    <w:rsid w:val="001C7500"/>
    <w:rsid w:val="00241D2B"/>
    <w:rsid w:val="002977B5"/>
    <w:rsid w:val="00314058"/>
    <w:rsid w:val="003664D9"/>
    <w:rsid w:val="003E69BA"/>
    <w:rsid w:val="0042249E"/>
    <w:rsid w:val="004C4786"/>
    <w:rsid w:val="00525E95"/>
    <w:rsid w:val="006476B9"/>
    <w:rsid w:val="00805B52"/>
    <w:rsid w:val="00830330"/>
    <w:rsid w:val="00840295"/>
    <w:rsid w:val="008B433E"/>
    <w:rsid w:val="009D220A"/>
    <w:rsid w:val="00A03707"/>
    <w:rsid w:val="00A14B1F"/>
    <w:rsid w:val="00A47784"/>
    <w:rsid w:val="00A64B5E"/>
    <w:rsid w:val="00BB673E"/>
    <w:rsid w:val="00BE041D"/>
    <w:rsid w:val="00CC5E01"/>
    <w:rsid w:val="00CD4F5D"/>
    <w:rsid w:val="00CF0AE1"/>
    <w:rsid w:val="00D63247"/>
    <w:rsid w:val="00DA118F"/>
    <w:rsid w:val="00DD3F53"/>
    <w:rsid w:val="00E02E19"/>
    <w:rsid w:val="00E04397"/>
    <w:rsid w:val="00E11B36"/>
    <w:rsid w:val="00E17079"/>
    <w:rsid w:val="00E4675D"/>
    <w:rsid w:val="00ED3CD5"/>
    <w:rsid w:val="00F543F4"/>
    <w:rsid w:val="00F779CE"/>
    <w:rsid w:val="00F966E3"/>
    <w:rsid w:val="7345204D"/>
  </w:rsids>
  <w:doNotAutoCompressPictures/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35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 w:locked="1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 w:locked="1"/>
    <w:lsdException w:qFormat="1" w:unhideWhenUsed="0" w:uiPriority="20" w:semiHidden="0" w:name="Emphasis" w:locked="1"/>
    <w:lsdException w:unhideWhenUsed="0" w:uiPriority="99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 w:locked="1"/>
    <w:lsdException w:uiPriority="99" w:name="Table Simple 2" w:locked="1"/>
    <w:lsdException w:uiPriority="99" w:name="Table Simple 3" w:locked="1"/>
    <w:lsdException w:uiPriority="99" w:name="Table Classic 1" w:locked="1"/>
    <w:lsdException w:uiPriority="99" w:name="Table Classic 2" w:locked="1"/>
    <w:lsdException w:uiPriority="99" w:name="Table Classic 3" w:locked="1"/>
    <w:lsdException w:uiPriority="99" w:name="Table Classic 4" w:locked="1"/>
    <w:lsdException w:uiPriority="99" w:name="Table Colorful 1" w:locked="1"/>
    <w:lsdException w:uiPriority="99" w:name="Table Colorful 2" w:locked="1"/>
    <w:lsdException w:uiPriority="99" w:name="Table Colorful 3" w:locked="1"/>
    <w:lsdException w:uiPriority="99" w:name="Table Columns 1" w:locked="1"/>
    <w:lsdException w:uiPriority="99" w:name="Table Columns 2" w:locked="1"/>
    <w:lsdException w:uiPriority="99" w:name="Table Columns 3" w:locked="1"/>
    <w:lsdException w:uiPriority="99" w:name="Table Columns 4" w:locked="1"/>
    <w:lsdException w:uiPriority="99" w:name="Table Columns 5" w:locked="1"/>
    <w:lsdException w:uiPriority="99" w:name="Table Grid 1" w:locked="1"/>
    <w:lsdException w:uiPriority="99" w:name="Table Grid 2" w:locked="1"/>
    <w:lsdException w:uiPriority="99" w:name="Table Grid 3" w:locked="1"/>
    <w:lsdException w:uiPriority="99" w:name="Table Grid 4" w:locked="1"/>
    <w:lsdException w:uiPriority="99" w:name="Table Grid 5" w:locked="1"/>
    <w:lsdException w:uiPriority="99" w:name="Table Grid 6" w:locked="1"/>
    <w:lsdException w:uiPriority="99" w:name="Table Grid 7" w:locked="1"/>
    <w:lsdException w:uiPriority="99" w:name="Table Grid 8" w:locked="1"/>
    <w:lsdException w:uiPriority="99" w:name="Table List 1" w:locked="1"/>
    <w:lsdException w:uiPriority="99" w:name="Table List 2" w:locked="1"/>
    <w:lsdException w:uiPriority="99" w:name="Table List 3" w:locked="1"/>
    <w:lsdException w:uiPriority="99" w:name="Table List 4" w:locked="1"/>
    <w:lsdException w:uiPriority="99" w:name="Table List 5" w:locked="1"/>
    <w:lsdException w:uiPriority="99" w:name="Table List 6" w:locked="1"/>
    <w:lsdException w:uiPriority="99" w:name="Table List 7" w:locked="1"/>
    <w:lsdException w:uiPriority="99" w:name="Table List 8" w:locked="1"/>
    <w:lsdException w:uiPriority="99" w:name="Table 3D effects 1" w:locked="1"/>
    <w:lsdException w:uiPriority="99" w:name="Table 3D effects 2" w:locked="1"/>
    <w:lsdException w:uiPriority="99" w:name="Table 3D effects 3" w:locked="1"/>
    <w:lsdException w:uiPriority="99" w:name="Table Contemporary" w:locked="1"/>
    <w:lsdException w:uiPriority="99" w:name="Table Elegant" w:locked="1"/>
    <w:lsdException w:uiPriority="99" w:name="Table Professional" w:locked="1"/>
    <w:lsdException w:uiPriority="99" w:name="Table Subtle 1" w:locked="1"/>
    <w:lsdException w:uiPriority="99" w:name="Table Subtle 2" w:locked="1"/>
    <w:lsdException w:uiPriority="99" w:name="Table Web 1" w:locked="1"/>
    <w:lsdException w:uiPriority="99" w:name="Table Web 2" w:locked="1"/>
    <w:lsdException w:uiPriority="99" w:name="Table Web 3" w:locked="1"/>
    <w:lsdException w:unhideWhenUsed="0" w:uiPriority="0" w:semiHidden="0" w:name="Balloon Text"/>
    <w:lsdException w:unhideWhenUsed="0" w:uiPriority="59" w:semiHidden="0" w:name="Table Grid" w:locked="1"/>
    <w:lsdException w:uiPriority="99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Document Map"/>
    <w:basedOn w:val="1"/>
    <w:link w:val="12"/>
    <w:semiHidden/>
    <w:uiPriority w:val="99"/>
    <w:pPr>
      <w:shd w:val="clear" w:color="auto" w:fill="000080"/>
    </w:pPr>
  </w:style>
  <w:style w:type="paragraph" w:styleId="3">
    <w:name w:val="footer"/>
    <w:basedOn w:val="1"/>
    <w:link w:val="10"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4">
    <w:name w:val="header"/>
    <w:basedOn w:val="1"/>
    <w:link w:val="1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styleId="6">
    <w:name w:val="Hyperlink"/>
    <w:uiPriority w:val="99"/>
    <w:rPr>
      <w:rFonts w:cs="Times New Roman"/>
      <w:color w:val="0000FF"/>
      <w:u w:val="single"/>
    </w:rPr>
  </w:style>
  <w:style w:type="paragraph" w:customStyle="1" w:styleId="8">
    <w:name w:val="_Style 59"/>
    <w:basedOn w:val="1"/>
    <w:uiPriority w:val="0"/>
    <w:pPr>
      <w:widowControl/>
      <w:jc w:val="left"/>
    </w:pPr>
    <w:rPr>
      <w:rFonts w:ascii="Times New Roman" w:hAnsi="Times New Roman"/>
      <w:szCs w:val="24"/>
    </w:rPr>
  </w:style>
  <w:style w:type="paragraph" w:customStyle="1" w:styleId="9">
    <w:name w:val="封面标准名称"/>
    <w:uiPriority w:val="0"/>
    <w:pPr>
      <w:widowControl w:val="0"/>
      <w:spacing w:line="680" w:lineRule="exact"/>
      <w:jc w:val="center"/>
      <w:textAlignment w:val="center"/>
    </w:pPr>
    <w:rPr>
      <w:rFonts w:ascii="黑体" w:hAnsi="Calibri" w:eastAsia="黑体" w:cs="Times New Roman"/>
      <w:kern w:val="2"/>
      <w:sz w:val="52"/>
      <w:szCs w:val="22"/>
      <w:lang w:val="en-US" w:eastAsia="zh-CN" w:bidi="ar-SA"/>
    </w:rPr>
  </w:style>
  <w:style w:type="character" w:customStyle="1" w:styleId="10">
    <w:name w:val="页脚 Char"/>
    <w:link w:val="3"/>
    <w:locked/>
    <w:uiPriority w:val="99"/>
    <w:rPr>
      <w:rFonts w:ascii="Calibri" w:hAnsi="Calibri" w:eastAsia="宋体"/>
      <w:sz w:val="18"/>
    </w:rPr>
  </w:style>
  <w:style w:type="character" w:customStyle="1" w:styleId="11">
    <w:name w:val="页眉 Char"/>
    <w:link w:val="4"/>
    <w:locked/>
    <w:uiPriority w:val="99"/>
    <w:rPr>
      <w:rFonts w:ascii="Calibri" w:hAnsi="Calibri" w:eastAsia="宋体"/>
      <w:sz w:val="18"/>
    </w:rPr>
  </w:style>
  <w:style w:type="character" w:customStyle="1" w:styleId="12">
    <w:name w:val="文档结构图 Char"/>
    <w:link w:val="2"/>
    <w:semiHidden/>
    <w:uiPriority w:val="99"/>
    <w:rPr>
      <w:rFonts w:ascii="Times New Roman" w:hAnsi="Times New Roman" w:cs="Times New Roman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SDWM</Company>
  <Pages>5</Pages>
  <Words>252</Words>
  <Characters>1442</Characters>
  <Lines>12</Lines>
  <Paragraphs>3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2014-04-11T00:54:00Z</dcterms:created>
  <dc:creator>SDWM</dc:creator>
  <cp:lastModifiedBy>2015</cp:lastModifiedBy>
  <dcterms:modified xsi:type="dcterms:W3CDTF">2015-04-09T07:27:00Z</dcterms:modified>
  <dc:title>中国建设教育协会培训中心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